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A5" w:rsidRPr="00732CA5" w:rsidRDefault="00732CA5" w:rsidP="00732CA5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</w:pPr>
      <w:r w:rsidRPr="00732CA5"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  <w:t>Индивидуальное задание №3 "Геометрическое черчение"</w:t>
      </w:r>
    </w:p>
    <w:tbl>
      <w:tblPr>
        <w:tblW w:w="10980" w:type="dxa"/>
        <w:tblInd w:w="-1231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80"/>
      </w:tblGrid>
      <w:tr w:rsidR="00732CA5" w:rsidRPr="00732CA5" w:rsidTr="00732CA5">
        <w:tc>
          <w:tcPr>
            <w:tcW w:w="0" w:type="auto"/>
            <w:shd w:val="clear" w:color="auto" w:fill="FFFF00"/>
            <w:vAlign w:val="center"/>
            <w:hideMark/>
          </w:tcPr>
          <w:p w:rsidR="00732CA5" w:rsidRPr="00732CA5" w:rsidRDefault="00732CA5" w:rsidP="00732CA5">
            <w:pPr>
              <w:spacing w:after="100" w:afterAutospacing="1" w:line="240" w:lineRule="auto"/>
              <w:jc w:val="center"/>
              <w:outlineLvl w:val="5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bookmarkStart w:id="0" w:name="_GoBack"/>
            <w:bookmarkEnd w:id="0"/>
            <w:r w:rsidRPr="00732CA5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Для выполнения индивидуального задания, необходимо изучить материал, представленный в методических указаниях </w:t>
            </w:r>
            <w:hyperlink r:id="rId4" w:history="1">
              <w:r w:rsidRPr="00732CA5">
                <w:rPr>
                  <w:rFonts w:ascii="Times New Roman" w:eastAsia="Times New Roman" w:hAnsi="Times New Roman" w:cs="Times New Roman"/>
                  <w:color w:val="1177D1"/>
                  <w:sz w:val="48"/>
                  <w:szCs w:val="48"/>
                  <w:u w:val="single"/>
                  <w:lang w:eastAsia="ru-RU"/>
                </w:rPr>
                <w:t xml:space="preserve">"Инженерная </w:t>
              </w:r>
              <w:proofErr w:type="spellStart"/>
              <w:r w:rsidRPr="00732CA5">
                <w:rPr>
                  <w:rFonts w:ascii="Times New Roman" w:eastAsia="Times New Roman" w:hAnsi="Times New Roman" w:cs="Times New Roman"/>
                  <w:color w:val="1177D1"/>
                  <w:sz w:val="48"/>
                  <w:szCs w:val="48"/>
                  <w:u w:val="single"/>
                  <w:lang w:eastAsia="ru-RU"/>
                </w:rPr>
                <w:t>графика.Практикум</w:t>
              </w:r>
              <w:proofErr w:type="spellEnd"/>
              <w:r w:rsidRPr="00732CA5">
                <w:rPr>
                  <w:rFonts w:ascii="Times New Roman" w:eastAsia="Times New Roman" w:hAnsi="Times New Roman" w:cs="Times New Roman"/>
                  <w:color w:val="1177D1"/>
                  <w:sz w:val="48"/>
                  <w:szCs w:val="48"/>
                  <w:u w:val="single"/>
                  <w:lang w:eastAsia="ru-RU"/>
                </w:rPr>
                <w:t>"</w:t>
              </w:r>
            </w:hyperlink>
            <w:r w:rsidRPr="00732CA5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. </w:t>
            </w:r>
          </w:p>
          <w:p w:rsidR="00732CA5" w:rsidRPr="00732CA5" w:rsidRDefault="00732CA5" w:rsidP="00732C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2CA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u w:val="single"/>
                <w:lang w:eastAsia="ru-RU"/>
              </w:rPr>
              <w:t>ВАЖНО!!!</w:t>
            </w:r>
          </w:p>
          <w:p w:rsidR="00732CA5" w:rsidRPr="00732CA5" w:rsidRDefault="00732CA5" w:rsidP="00732CA5">
            <w:pPr>
              <w:spacing w:after="100" w:afterAutospacing="1" w:line="240" w:lineRule="auto"/>
              <w:jc w:val="center"/>
              <w:outlineLvl w:val="1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732CA5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Готовый материал необходимо предоставить в электронном виде! Вы можете начертить вручную, сканировать работы и выслать в формате </w:t>
            </w:r>
            <w:proofErr w:type="spellStart"/>
            <w:proofErr w:type="gramStart"/>
            <w:r w:rsidRPr="00732CA5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jpeg</w:t>
            </w:r>
            <w:proofErr w:type="spellEnd"/>
            <w:r w:rsidRPr="00732CA5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  или</w:t>
            </w:r>
            <w:proofErr w:type="gramEnd"/>
            <w:r w:rsidRPr="00732CA5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 воспользоваться САПР "Компас". </w:t>
            </w:r>
          </w:p>
        </w:tc>
      </w:tr>
      <w:tr w:rsidR="00732CA5" w:rsidRPr="00732CA5" w:rsidTr="00732CA5">
        <w:tc>
          <w:tcPr>
            <w:tcW w:w="0" w:type="auto"/>
            <w:shd w:val="clear" w:color="auto" w:fill="9AFF9A"/>
            <w:vAlign w:val="center"/>
            <w:hideMark/>
          </w:tcPr>
          <w:p w:rsidR="00732CA5" w:rsidRPr="00732CA5" w:rsidRDefault="00732CA5" w:rsidP="00732C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2CA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Задания к </w:t>
            </w:r>
            <w:r w:rsidRPr="00732CA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u w:val="single"/>
                <w:lang w:eastAsia="ru-RU"/>
              </w:rPr>
              <w:t>Индивидуальному заданию №1</w:t>
            </w:r>
            <w:r w:rsidRPr="00732CA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, а также  </w:t>
            </w:r>
          </w:p>
          <w:p w:rsidR="00732CA5" w:rsidRPr="00732CA5" w:rsidRDefault="00732CA5" w:rsidP="00732C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2CA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рекомендации к ним, указаны на </w:t>
            </w:r>
            <w:r w:rsidRPr="00732CA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u w:val="single"/>
                <w:lang w:eastAsia="ru-RU"/>
              </w:rPr>
              <w:t>страницах 22 - 36</w:t>
            </w:r>
            <w:r w:rsidRPr="00732CA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 </w:t>
            </w:r>
          </w:p>
          <w:p w:rsidR="00732CA5" w:rsidRPr="00732CA5" w:rsidRDefault="00732CA5" w:rsidP="00732C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2CA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 в методических указаниях   "</w:t>
            </w:r>
            <w:hyperlink r:id="rId5" w:tooltip="С. В. Зимарин, Н. А. Бородин ИНЖЕНЕРНАЯ ГРАФИКА Практикум" w:history="1">
              <w:r w:rsidRPr="00732CA5">
                <w:rPr>
                  <w:rFonts w:ascii="Times New Roman" w:eastAsia="Times New Roman" w:hAnsi="Times New Roman" w:cs="Times New Roman"/>
                  <w:b/>
                  <w:bCs/>
                  <w:color w:val="1177D1"/>
                  <w:sz w:val="48"/>
                  <w:szCs w:val="48"/>
                  <w:u w:val="single"/>
                  <w:lang w:eastAsia="ru-RU"/>
                </w:rPr>
                <w:t xml:space="preserve">С. В. </w:t>
              </w:r>
              <w:proofErr w:type="spellStart"/>
              <w:r w:rsidRPr="00732CA5">
                <w:rPr>
                  <w:rFonts w:ascii="Times New Roman" w:eastAsia="Times New Roman" w:hAnsi="Times New Roman" w:cs="Times New Roman"/>
                  <w:b/>
                  <w:bCs/>
                  <w:color w:val="1177D1"/>
                  <w:sz w:val="48"/>
                  <w:szCs w:val="48"/>
                  <w:u w:val="single"/>
                  <w:lang w:eastAsia="ru-RU"/>
                </w:rPr>
                <w:t>Зимарин</w:t>
              </w:r>
              <w:proofErr w:type="spellEnd"/>
              <w:r w:rsidRPr="00732CA5">
                <w:rPr>
                  <w:rFonts w:ascii="Times New Roman" w:eastAsia="Times New Roman" w:hAnsi="Times New Roman" w:cs="Times New Roman"/>
                  <w:b/>
                  <w:bCs/>
                  <w:color w:val="1177D1"/>
                  <w:sz w:val="48"/>
                  <w:szCs w:val="48"/>
                  <w:u w:val="single"/>
                  <w:lang w:eastAsia="ru-RU"/>
                </w:rPr>
                <w:t>, Н. А. Бородин ИНЖЕНЕРНАЯ ГРАФИКА Практикум</w:t>
              </w:r>
            </w:hyperlink>
            <w:r w:rsidRPr="00732CA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". </w:t>
            </w:r>
          </w:p>
        </w:tc>
      </w:tr>
    </w:tbl>
    <w:p w:rsidR="007D46D0" w:rsidRDefault="007D46D0"/>
    <w:sectPr w:rsidR="007D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CD"/>
    <w:rsid w:val="00732CA5"/>
    <w:rsid w:val="007D46D0"/>
    <w:rsid w:val="00A7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E18DC-0D09-4272-8A4C-32B18A6F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2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732C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2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32CA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732C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ovgltu.ru/mod/resource/view.php?id=973" TargetMode="External"/><Relationship Id="rId4" Type="http://schemas.openxmlformats.org/officeDocument/2006/relationships/hyperlink" Target="https://cdovgltu.ru/mod/resource/view.php?id=9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2020-02-07T09:06:00Z</dcterms:created>
  <dcterms:modified xsi:type="dcterms:W3CDTF">2020-02-07T09:07:00Z</dcterms:modified>
</cp:coreProperties>
</file>